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3B07" w:rsidRPr="00513B07" w:rsidP="00513B07">
      <w:pPr>
        <w:pStyle w:val="Title"/>
        <w:ind w:left="2832" w:firstLine="708"/>
        <w:jc w:val="left"/>
        <w:rPr>
          <w:sz w:val="26"/>
          <w:szCs w:val="26"/>
        </w:rPr>
      </w:pPr>
      <w:r w:rsidRPr="00513B07">
        <w:rPr>
          <w:sz w:val="26"/>
          <w:szCs w:val="26"/>
        </w:rPr>
        <w:t xml:space="preserve">ПОСТАНОВЛЕНИЕ </w:t>
      </w:r>
    </w:p>
    <w:p w:rsidR="00513B07" w:rsidRPr="00513B07" w:rsidP="00513B07">
      <w:pPr>
        <w:jc w:val="center"/>
        <w:rPr>
          <w:sz w:val="26"/>
          <w:szCs w:val="26"/>
        </w:rPr>
      </w:pPr>
      <w:r w:rsidRPr="00513B07">
        <w:rPr>
          <w:sz w:val="26"/>
          <w:szCs w:val="26"/>
        </w:rPr>
        <w:t>о назначении административного наказания</w:t>
      </w:r>
    </w:p>
    <w:p w:rsidR="00513B07" w:rsidRPr="00513B07" w:rsidP="00513B07">
      <w:pPr>
        <w:jc w:val="center"/>
        <w:rPr>
          <w:sz w:val="26"/>
          <w:szCs w:val="26"/>
        </w:rPr>
      </w:pPr>
    </w:p>
    <w:p w:rsidR="00513B07" w:rsidRPr="00513B07" w:rsidP="00513B07">
      <w:pPr>
        <w:jc w:val="both"/>
        <w:rPr>
          <w:sz w:val="26"/>
          <w:szCs w:val="26"/>
        </w:rPr>
      </w:pPr>
      <w:r w:rsidRPr="00513B07">
        <w:rPr>
          <w:sz w:val="26"/>
          <w:szCs w:val="26"/>
        </w:rPr>
        <w:t>г. Ханты-Мансийск                                                                            24 октября 2025 года</w:t>
      </w:r>
    </w:p>
    <w:p w:rsidR="00513B07" w:rsidRPr="00513B07" w:rsidP="00513B07">
      <w:pPr>
        <w:jc w:val="both"/>
        <w:rPr>
          <w:sz w:val="26"/>
          <w:szCs w:val="26"/>
        </w:rPr>
      </w:pPr>
      <w:r w:rsidRPr="00513B07">
        <w:rPr>
          <w:b/>
          <w:i/>
          <w:sz w:val="26"/>
          <w:szCs w:val="26"/>
        </w:rPr>
        <w:t xml:space="preserve">                                                                                                                          </w:t>
      </w:r>
      <w:r w:rsidRPr="00513B07">
        <w:rPr>
          <w:i/>
          <w:sz w:val="26"/>
          <w:szCs w:val="26"/>
        </w:rPr>
        <w:t xml:space="preserve">                                                                         </w:t>
      </w:r>
    </w:p>
    <w:p w:rsidR="00513B07" w:rsidRPr="00513B07" w:rsidP="00513B07">
      <w:pPr>
        <w:ind w:firstLine="567"/>
        <w:jc w:val="both"/>
        <w:rPr>
          <w:sz w:val="26"/>
          <w:szCs w:val="26"/>
        </w:rPr>
      </w:pPr>
      <w:r w:rsidRPr="00513B07">
        <w:rPr>
          <w:sz w:val="26"/>
          <w:szCs w:val="26"/>
        </w:rPr>
        <w:t>Мировой судья судебного участка № 2 Ханты-Мансийского судебного района Ханты-Мансийского автономного округа – Югры Новокшенова О.А.,</w:t>
      </w:r>
    </w:p>
    <w:p w:rsidR="00513B07" w:rsidRPr="00513B07" w:rsidP="00513B07">
      <w:pPr>
        <w:ind w:firstLine="567"/>
        <w:jc w:val="both"/>
        <w:rPr>
          <w:sz w:val="26"/>
          <w:szCs w:val="26"/>
        </w:rPr>
      </w:pPr>
      <w:r w:rsidRPr="00513B07">
        <w:rPr>
          <w:sz w:val="26"/>
          <w:szCs w:val="26"/>
        </w:rPr>
        <w:t xml:space="preserve">рассмотрев в открытом судебном заседании дело об административном правонарушении </w:t>
      </w:r>
      <w:r w:rsidRPr="00513B07">
        <w:rPr>
          <w:color w:val="FF0000"/>
          <w:sz w:val="26"/>
          <w:szCs w:val="26"/>
        </w:rPr>
        <w:t>№5-1088-2802/2025</w:t>
      </w:r>
      <w:r w:rsidRPr="00513B07">
        <w:rPr>
          <w:sz w:val="26"/>
          <w:szCs w:val="26"/>
        </w:rPr>
        <w:t xml:space="preserve">, возбужденное по ч.3 ст.12.12 КоАП РФ в отношении </w:t>
      </w:r>
      <w:r w:rsidRPr="00513B07">
        <w:rPr>
          <w:b/>
          <w:sz w:val="26"/>
          <w:szCs w:val="26"/>
        </w:rPr>
        <w:t>Бухтоярова</w:t>
      </w:r>
      <w:r w:rsidRPr="00513B07">
        <w:rPr>
          <w:b/>
          <w:sz w:val="26"/>
          <w:szCs w:val="26"/>
        </w:rPr>
        <w:t xml:space="preserve"> </w:t>
      </w:r>
      <w:r w:rsidR="00583CAD">
        <w:rPr>
          <w:sz w:val="26"/>
          <w:szCs w:val="26"/>
        </w:rPr>
        <w:t>**</w:t>
      </w:r>
      <w:r w:rsidR="00583CAD">
        <w:rPr>
          <w:sz w:val="26"/>
          <w:szCs w:val="26"/>
        </w:rPr>
        <w:t xml:space="preserve">*  </w:t>
      </w:r>
      <w:r w:rsidRPr="00513B07">
        <w:rPr>
          <w:sz w:val="26"/>
          <w:szCs w:val="26"/>
        </w:rPr>
        <w:t>,</w:t>
      </w:r>
      <w:r w:rsidRPr="00513B07">
        <w:rPr>
          <w:sz w:val="26"/>
          <w:szCs w:val="26"/>
        </w:rPr>
        <w:t xml:space="preserve"> </w:t>
      </w:r>
    </w:p>
    <w:p w:rsidR="00513B07" w:rsidRPr="00513B07" w:rsidP="00513B07">
      <w:pPr>
        <w:ind w:firstLine="567"/>
        <w:jc w:val="center"/>
        <w:rPr>
          <w:b/>
          <w:sz w:val="26"/>
          <w:szCs w:val="26"/>
        </w:rPr>
      </w:pPr>
    </w:p>
    <w:p w:rsidR="00513B07" w:rsidRPr="00513B07" w:rsidP="00513B07">
      <w:pPr>
        <w:ind w:firstLine="567"/>
        <w:jc w:val="center"/>
        <w:rPr>
          <w:sz w:val="26"/>
          <w:szCs w:val="26"/>
        </w:rPr>
      </w:pPr>
      <w:r w:rsidRPr="00513B07">
        <w:rPr>
          <w:b/>
          <w:sz w:val="26"/>
          <w:szCs w:val="26"/>
        </w:rPr>
        <w:t>УСТАНОВИЛ</w:t>
      </w:r>
      <w:r w:rsidRPr="00513B07">
        <w:rPr>
          <w:sz w:val="26"/>
          <w:szCs w:val="26"/>
        </w:rPr>
        <w:t>:</w:t>
      </w:r>
    </w:p>
    <w:p w:rsidR="00513B07" w:rsidRPr="00513B07" w:rsidP="00513B07">
      <w:pPr>
        <w:ind w:firstLine="567"/>
        <w:jc w:val="center"/>
        <w:rPr>
          <w:sz w:val="26"/>
          <w:szCs w:val="26"/>
        </w:rPr>
      </w:pPr>
    </w:p>
    <w:p w:rsidR="00513B07" w:rsidRPr="00513B07" w:rsidP="00513B07">
      <w:pPr>
        <w:pStyle w:val="BodyText"/>
        <w:ind w:firstLine="567"/>
        <w:rPr>
          <w:szCs w:val="26"/>
        </w:rPr>
      </w:pPr>
      <w:r w:rsidRPr="00513B07">
        <w:rPr>
          <w:szCs w:val="26"/>
        </w:rPr>
        <w:t>Бухтояров</w:t>
      </w:r>
      <w:r w:rsidRPr="00513B07">
        <w:rPr>
          <w:szCs w:val="26"/>
        </w:rPr>
        <w:t xml:space="preserve"> М.В. будучи привлеченным к административной ответственности по ч.1 ст.12.12 КоАП РФ постановлением от 24.09.2024, вступившего в законную силу 08.10.2025, 04.09.2025 около 05 час. 07 мин. </w:t>
      </w:r>
      <w:r w:rsidR="00583CAD">
        <w:rPr>
          <w:szCs w:val="26"/>
        </w:rPr>
        <w:t>**</w:t>
      </w:r>
      <w:r w:rsidR="00583CAD">
        <w:rPr>
          <w:szCs w:val="26"/>
        </w:rPr>
        <w:t xml:space="preserve">*  </w:t>
      </w:r>
      <w:r w:rsidRPr="00513B07">
        <w:rPr>
          <w:szCs w:val="26"/>
        </w:rPr>
        <w:t>управляя</w:t>
      </w:r>
      <w:r w:rsidRPr="00513B07">
        <w:rPr>
          <w:szCs w:val="26"/>
        </w:rPr>
        <w:t xml:space="preserve"> транспортным средством «Шкода» регистрационный знак </w:t>
      </w:r>
      <w:r w:rsidR="00583CAD">
        <w:rPr>
          <w:szCs w:val="26"/>
        </w:rPr>
        <w:t xml:space="preserve">***  </w:t>
      </w:r>
      <w:r w:rsidRPr="00513B07">
        <w:rPr>
          <w:szCs w:val="26"/>
        </w:rPr>
        <w:t xml:space="preserve">в нарушение 6.3, 6.13 ПДД РФ </w:t>
      </w:r>
      <w:r w:rsidR="002016BF">
        <w:rPr>
          <w:szCs w:val="26"/>
        </w:rPr>
        <w:t xml:space="preserve">при </w:t>
      </w:r>
      <w:r>
        <w:rPr>
          <w:rFonts w:cs="Arial"/>
          <w:color w:val="000000"/>
          <w:szCs w:val="26"/>
        </w:rPr>
        <w:t>в</w:t>
      </w:r>
      <w:r w:rsidRPr="00513B07">
        <w:rPr>
          <w:rFonts w:cs="Arial"/>
          <w:color w:val="000000"/>
          <w:szCs w:val="26"/>
        </w:rPr>
        <w:t>ыключенн</w:t>
      </w:r>
      <w:r w:rsidR="002016BF">
        <w:rPr>
          <w:rFonts w:cs="Arial"/>
          <w:color w:val="000000"/>
          <w:szCs w:val="26"/>
        </w:rPr>
        <w:t>ом</w:t>
      </w:r>
      <w:r w:rsidRPr="00513B07">
        <w:rPr>
          <w:rFonts w:cs="Arial"/>
          <w:color w:val="000000"/>
          <w:szCs w:val="26"/>
        </w:rPr>
        <w:t xml:space="preserve"> сигнал</w:t>
      </w:r>
      <w:r w:rsidR="002016BF">
        <w:rPr>
          <w:rFonts w:cs="Arial"/>
          <w:color w:val="000000"/>
          <w:szCs w:val="26"/>
        </w:rPr>
        <w:t>е</w:t>
      </w:r>
      <w:r w:rsidRPr="00513B07">
        <w:rPr>
          <w:rFonts w:cs="Arial"/>
          <w:color w:val="000000"/>
          <w:szCs w:val="26"/>
        </w:rPr>
        <w:t xml:space="preserve"> дополнительной секции </w:t>
      </w:r>
      <w:r w:rsidR="002016BF">
        <w:rPr>
          <w:rFonts w:cs="Arial"/>
          <w:color w:val="000000"/>
          <w:szCs w:val="26"/>
        </w:rPr>
        <w:t xml:space="preserve">светофора </w:t>
      </w:r>
      <w:r w:rsidR="002016BF">
        <w:rPr>
          <w:szCs w:val="26"/>
        </w:rPr>
        <w:t>осуществил проезд</w:t>
      </w:r>
      <w:r w:rsidRPr="00513B07">
        <w:rPr>
          <w:szCs w:val="26"/>
        </w:rPr>
        <w:t xml:space="preserve"> </w:t>
      </w:r>
      <w:r w:rsidR="002016BF">
        <w:rPr>
          <w:szCs w:val="26"/>
        </w:rPr>
        <w:t>в направлении</w:t>
      </w:r>
      <w:r w:rsidRPr="00513B07" w:rsidR="002016BF">
        <w:rPr>
          <w:rFonts w:cs="Arial"/>
          <w:color w:val="000000"/>
          <w:szCs w:val="26"/>
        </w:rPr>
        <w:t>, регулируемом этой секцией</w:t>
      </w:r>
      <w:r w:rsidRPr="00513B07">
        <w:rPr>
          <w:szCs w:val="26"/>
        </w:rPr>
        <w:t>, чем повторно совершил правонарушение, предусмотренное ч.1 ст.12.12 КоАП РФ.</w:t>
      </w:r>
    </w:p>
    <w:p w:rsidR="00513B07" w:rsidRPr="00513B07" w:rsidP="00B4118A">
      <w:pPr>
        <w:ind w:firstLine="720"/>
        <w:jc w:val="both"/>
        <w:rPr>
          <w:sz w:val="26"/>
          <w:szCs w:val="26"/>
        </w:rPr>
      </w:pPr>
      <w:r>
        <w:rPr>
          <w:sz w:val="26"/>
          <w:szCs w:val="26"/>
        </w:rPr>
        <w:t>В судебном заседании</w:t>
      </w:r>
      <w:r w:rsidRPr="00513B07">
        <w:rPr>
          <w:sz w:val="26"/>
          <w:szCs w:val="26"/>
        </w:rPr>
        <w:t xml:space="preserve"> </w:t>
      </w:r>
      <w:r w:rsidRPr="00513B07">
        <w:rPr>
          <w:sz w:val="26"/>
          <w:szCs w:val="26"/>
        </w:rPr>
        <w:t>Бухтояров</w:t>
      </w:r>
      <w:r w:rsidRPr="00513B07">
        <w:rPr>
          <w:sz w:val="26"/>
          <w:szCs w:val="26"/>
        </w:rPr>
        <w:t xml:space="preserve"> М.В. </w:t>
      </w:r>
      <w:r>
        <w:rPr>
          <w:sz w:val="26"/>
          <w:szCs w:val="26"/>
        </w:rPr>
        <w:t>вину признал, пояснил, что завершал маневр</w:t>
      </w:r>
      <w:r w:rsidRPr="00513B07">
        <w:rPr>
          <w:sz w:val="26"/>
          <w:szCs w:val="26"/>
        </w:rPr>
        <w:t xml:space="preserve">.   </w:t>
      </w:r>
    </w:p>
    <w:p w:rsidR="00513B07" w:rsidRPr="00513B07" w:rsidP="00513B07">
      <w:pPr>
        <w:jc w:val="both"/>
        <w:rPr>
          <w:sz w:val="26"/>
          <w:szCs w:val="26"/>
        </w:rPr>
      </w:pPr>
      <w:r w:rsidRPr="00513B07">
        <w:rPr>
          <w:sz w:val="26"/>
          <w:szCs w:val="26"/>
        </w:rPr>
        <w:t xml:space="preserve">         Изучив письменные материалы дела, мировой судья установил следующее.</w:t>
      </w:r>
    </w:p>
    <w:p w:rsidR="00513B07" w:rsidRPr="00513B07" w:rsidP="00513B07">
      <w:pPr>
        <w:pStyle w:val="BodyTextIndent"/>
        <w:ind w:firstLine="567"/>
        <w:rPr>
          <w:szCs w:val="26"/>
        </w:rPr>
      </w:pPr>
      <w:r w:rsidRPr="00513B07">
        <w:rPr>
          <w:szCs w:val="26"/>
        </w:rPr>
        <w:t xml:space="preserve">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513B07" w:rsidRPr="00513B07" w:rsidP="00513B07">
      <w:pPr>
        <w:shd w:val="clear" w:color="auto" w:fill="FFFFFF"/>
        <w:jc w:val="both"/>
        <w:rPr>
          <w:rFonts w:cs="Arial"/>
          <w:color w:val="000000"/>
          <w:sz w:val="26"/>
          <w:szCs w:val="26"/>
        </w:rPr>
      </w:pPr>
      <w:r w:rsidRPr="00513B07">
        <w:rPr>
          <w:rFonts w:cs="Arial"/>
          <w:color w:val="000000"/>
          <w:sz w:val="26"/>
          <w:szCs w:val="26"/>
        </w:rPr>
        <w:t xml:space="preserve">        В силу п.6.13 ПДД РФ при запрещающем сигнале светофора (кроме реверсивного) или регулировщика водители должны остановиться перед стоп-линией (знаком </w:t>
      </w:r>
      <w:hyperlink r:id="rId4" w:history="1">
        <w:r w:rsidRPr="00513B07">
          <w:rPr>
            <w:rStyle w:val="Hyperlink"/>
            <w:rFonts w:cs="Arial"/>
            <w:color w:val="1B75CC"/>
            <w:sz w:val="26"/>
            <w:szCs w:val="26"/>
            <w:u w:val="none"/>
          </w:rPr>
          <w:t>6.16</w:t>
        </w:r>
      </w:hyperlink>
      <w:r w:rsidRPr="00513B07">
        <w:rPr>
          <w:rFonts w:cs="Arial"/>
          <w:color w:val="000000"/>
          <w:sz w:val="26"/>
          <w:szCs w:val="26"/>
        </w:rPr>
        <w:t>), а при ее отсутствии: на перекрестке - перед пересекаемой проезжей частью (с учетом пункта </w:t>
      </w:r>
      <w:hyperlink r:id="rId5" w:history="1">
        <w:r w:rsidRPr="00513B07">
          <w:rPr>
            <w:rStyle w:val="Hyperlink"/>
            <w:rFonts w:cs="Arial"/>
            <w:color w:val="1B75CC"/>
            <w:sz w:val="26"/>
            <w:szCs w:val="26"/>
            <w:u w:val="none"/>
          </w:rPr>
          <w:t>13.7</w:t>
        </w:r>
      </w:hyperlink>
      <w:r w:rsidRPr="00513B07">
        <w:rPr>
          <w:rFonts w:cs="Arial"/>
          <w:color w:val="000000"/>
          <w:sz w:val="26"/>
          <w:szCs w:val="26"/>
        </w:rPr>
        <w:t> Правил), не создавая помех пешеходам; перед железнодорожным переездом - в соответствии с пунктом </w:t>
      </w:r>
      <w:hyperlink r:id="rId6" w:history="1">
        <w:r w:rsidRPr="00513B07">
          <w:rPr>
            <w:rStyle w:val="Hyperlink"/>
            <w:rFonts w:cs="Arial"/>
            <w:color w:val="1B75CC"/>
            <w:sz w:val="26"/>
            <w:szCs w:val="26"/>
            <w:u w:val="none"/>
          </w:rPr>
          <w:t>15.4</w:t>
        </w:r>
      </w:hyperlink>
      <w:r w:rsidRPr="00513B07">
        <w:rPr>
          <w:rFonts w:cs="Arial"/>
          <w:color w:val="000000"/>
          <w:sz w:val="26"/>
          <w:szCs w:val="26"/>
        </w:rPr>
        <w:t> Правил; в других местах - перед светофором или регулировщиком, не создавая помех транспортным средствам и пешеходам, движение которых разрешено.</w:t>
      </w:r>
    </w:p>
    <w:p w:rsidR="00513B07" w:rsidRPr="00513B07" w:rsidP="00513B07">
      <w:pPr>
        <w:shd w:val="clear" w:color="auto" w:fill="FFFFFF"/>
        <w:jc w:val="both"/>
        <w:rPr>
          <w:sz w:val="26"/>
          <w:szCs w:val="26"/>
        </w:rPr>
      </w:pPr>
      <w:r w:rsidRPr="00513B07">
        <w:rPr>
          <w:sz w:val="26"/>
          <w:szCs w:val="26"/>
        </w:rPr>
        <w:t xml:space="preserve">        В соответствии с п.6.2 ПДД РФ желтый, красный сигнал светофора, в том числе мигающий, запрещает движение.</w:t>
      </w:r>
    </w:p>
    <w:p w:rsidR="00513B07" w:rsidRPr="00513B07" w:rsidP="00513B07">
      <w:pPr>
        <w:pStyle w:val="NormalWeb"/>
        <w:shd w:val="clear" w:color="auto" w:fill="FFFFFF"/>
        <w:spacing w:before="0" w:beforeAutospacing="0" w:after="0" w:afterAutospacing="0"/>
        <w:jc w:val="both"/>
        <w:rPr>
          <w:rFonts w:cs="Arial"/>
          <w:color w:val="000000"/>
          <w:sz w:val="26"/>
          <w:szCs w:val="26"/>
        </w:rPr>
      </w:pPr>
      <w:r w:rsidRPr="00513B07">
        <w:rPr>
          <w:sz w:val="26"/>
          <w:szCs w:val="26"/>
        </w:rPr>
        <w:t xml:space="preserve">         В силу п.6.3 ПДД РФ </w:t>
      </w:r>
      <w:r w:rsidRPr="00513B07">
        <w:rPr>
          <w:rStyle w:val="Strong"/>
          <w:rFonts w:cs="Arial"/>
          <w:b w:val="0"/>
          <w:color w:val="000000"/>
          <w:sz w:val="26"/>
          <w:szCs w:val="26"/>
        </w:rPr>
        <w:t>сигналы</w:t>
      </w:r>
      <w:r w:rsidRPr="00513B07">
        <w:rPr>
          <w:rFonts w:cs="Arial"/>
          <w:color w:val="000000"/>
          <w:sz w:val="26"/>
          <w:szCs w:val="26"/>
        </w:rPr>
        <w:t xml:space="preserve">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 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513B07" w:rsidRPr="00513B07" w:rsidP="00513B07">
      <w:pPr>
        <w:pStyle w:val="BodyTextIndent"/>
        <w:ind w:firstLine="567"/>
        <w:rPr>
          <w:szCs w:val="26"/>
        </w:rPr>
      </w:pPr>
      <w:r w:rsidRPr="00513B07">
        <w:rPr>
          <w:szCs w:val="26"/>
        </w:rPr>
        <w:t xml:space="preserve">Виновность </w:t>
      </w:r>
      <w:r w:rsidRPr="00513B07">
        <w:rPr>
          <w:szCs w:val="26"/>
        </w:rPr>
        <w:t>Бухтоярова</w:t>
      </w:r>
      <w:r w:rsidRPr="00513B07">
        <w:rPr>
          <w:szCs w:val="26"/>
        </w:rPr>
        <w:t xml:space="preserve"> М.В. в совершении вмененного правонарушения подтверждается исследованными судом доказательствами:</w:t>
      </w:r>
    </w:p>
    <w:p w:rsidR="00513B07" w:rsidRPr="00513B07" w:rsidP="00513B07">
      <w:pPr>
        <w:pStyle w:val="BodyTextIndent"/>
        <w:ind w:firstLine="567"/>
        <w:rPr>
          <w:szCs w:val="26"/>
        </w:rPr>
      </w:pPr>
      <w:r w:rsidRPr="00513B07">
        <w:rPr>
          <w:szCs w:val="26"/>
        </w:rPr>
        <w:t>протоколом об административном правонарушении;</w:t>
      </w:r>
    </w:p>
    <w:p w:rsidR="00513B07" w:rsidRPr="00513B07" w:rsidP="00513B07">
      <w:pPr>
        <w:pStyle w:val="BodyTextIndent"/>
        <w:ind w:firstLine="567"/>
        <w:rPr>
          <w:color w:val="000000" w:themeColor="text1"/>
          <w:szCs w:val="26"/>
        </w:rPr>
      </w:pPr>
      <w:r w:rsidRPr="00513B07">
        <w:rPr>
          <w:color w:val="000000" w:themeColor="text1"/>
          <w:szCs w:val="26"/>
        </w:rPr>
        <w:t>копией постановления по ч.1 ст.12.12 КоАП РФ с отметкой о вступлении в законную силу.</w:t>
      </w:r>
    </w:p>
    <w:p w:rsidR="00513B07" w:rsidRPr="00513B07" w:rsidP="00513B07">
      <w:pPr>
        <w:pStyle w:val="BodyTextIndent"/>
        <w:ind w:firstLine="567"/>
        <w:rPr>
          <w:szCs w:val="26"/>
        </w:rPr>
      </w:pPr>
      <w:r w:rsidRPr="00513B07">
        <w:rPr>
          <w:szCs w:val="26"/>
        </w:rPr>
        <w:t>рапортом сотрудника ДПС ГИБДД</w:t>
      </w:r>
    </w:p>
    <w:p w:rsidR="00513B07" w:rsidRPr="00513B07" w:rsidP="00513B07">
      <w:pPr>
        <w:pStyle w:val="BodyTextIndent"/>
        <w:ind w:firstLine="567"/>
        <w:rPr>
          <w:szCs w:val="26"/>
        </w:rPr>
      </w:pPr>
      <w:r w:rsidRPr="00513B07">
        <w:rPr>
          <w:szCs w:val="26"/>
        </w:rPr>
        <w:t xml:space="preserve">СД-диском с видеозаписью, согласно которой автомобиль Шкода </w:t>
      </w:r>
      <w:r w:rsidRPr="00513B07">
        <w:rPr>
          <w:szCs w:val="26"/>
        </w:rPr>
        <w:t>г.р.з</w:t>
      </w:r>
      <w:r w:rsidRPr="00513B07">
        <w:rPr>
          <w:szCs w:val="26"/>
        </w:rPr>
        <w:t xml:space="preserve">. </w:t>
      </w:r>
      <w:r w:rsidR="00583CAD">
        <w:rPr>
          <w:szCs w:val="26"/>
        </w:rPr>
        <w:t>**</w:t>
      </w:r>
      <w:r w:rsidR="00583CAD">
        <w:rPr>
          <w:szCs w:val="26"/>
        </w:rPr>
        <w:t xml:space="preserve">*  </w:t>
      </w:r>
      <w:r w:rsidRPr="00513B07">
        <w:rPr>
          <w:szCs w:val="26"/>
        </w:rPr>
        <w:t>поехал</w:t>
      </w:r>
      <w:r w:rsidRPr="00513B07">
        <w:rPr>
          <w:szCs w:val="26"/>
        </w:rPr>
        <w:t xml:space="preserve"> на выключенный дополнительной секции светофора</w:t>
      </w:r>
    </w:p>
    <w:p w:rsidR="00513B07" w:rsidP="00513B07">
      <w:pPr>
        <w:pStyle w:val="BodyTextIndent"/>
        <w:ind w:firstLine="567"/>
        <w:rPr>
          <w:szCs w:val="26"/>
        </w:rPr>
      </w:pPr>
      <w:r w:rsidRPr="00513B07">
        <w:rPr>
          <w:szCs w:val="26"/>
        </w:rPr>
        <w:t>Справкой</w:t>
      </w:r>
    </w:p>
    <w:p w:rsidR="00B4118A" w:rsidP="00513B07">
      <w:pPr>
        <w:pStyle w:val="BodyTextIndent"/>
        <w:ind w:firstLine="567"/>
        <w:rPr>
          <w:szCs w:val="26"/>
        </w:rPr>
      </w:pPr>
      <w:r>
        <w:rPr>
          <w:szCs w:val="26"/>
        </w:rPr>
        <w:t xml:space="preserve">Доводы </w:t>
      </w:r>
      <w:r>
        <w:rPr>
          <w:szCs w:val="26"/>
        </w:rPr>
        <w:t>Бухтоярова</w:t>
      </w:r>
      <w:r>
        <w:rPr>
          <w:szCs w:val="26"/>
        </w:rPr>
        <w:t xml:space="preserve"> М.В. не могут быть состязательными, так как они опровергаются видеозаписью, согласно которой </w:t>
      </w:r>
      <w:r w:rsidRPr="00513B07">
        <w:rPr>
          <w:szCs w:val="26"/>
        </w:rPr>
        <w:t xml:space="preserve">автомобиль Шкода </w:t>
      </w:r>
      <w:r w:rsidRPr="00513B07">
        <w:rPr>
          <w:szCs w:val="26"/>
        </w:rPr>
        <w:t>г.р.з</w:t>
      </w:r>
      <w:r w:rsidRPr="00513B07">
        <w:rPr>
          <w:szCs w:val="26"/>
        </w:rPr>
        <w:t xml:space="preserve">. </w:t>
      </w:r>
      <w:r w:rsidR="00583CAD">
        <w:rPr>
          <w:szCs w:val="26"/>
        </w:rPr>
        <w:t>**</w:t>
      </w:r>
      <w:r w:rsidR="00583CAD">
        <w:rPr>
          <w:szCs w:val="26"/>
        </w:rPr>
        <w:t xml:space="preserve">*  </w:t>
      </w:r>
      <w:r>
        <w:rPr>
          <w:szCs w:val="26"/>
        </w:rPr>
        <w:t>выехал</w:t>
      </w:r>
      <w:r>
        <w:rPr>
          <w:szCs w:val="26"/>
        </w:rPr>
        <w:t xml:space="preserve"> на перекресток уже</w:t>
      </w:r>
      <w:r w:rsidRPr="00513B07">
        <w:rPr>
          <w:szCs w:val="26"/>
        </w:rPr>
        <w:t xml:space="preserve"> на выключенный дополнительной секции светофора</w:t>
      </w:r>
      <w:r>
        <w:rPr>
          <w:szCs w:val="26"/>
        </w:rPr>
        <w:t>.</w:t>
      </w:r>
      <w:r w:rsidRPr="00513B07">
        <w:rPr>
          <w:szCs w:val="26"/>
        </w:rPr>
        <w:t xml:space="preserve"> </w:t>
      </w:r>
    </w:p>
    <w:p w:rsidR="00513B07" w:rsidRPr="00513B07" w:rsidP="00513B07">
      <w:pPr>
        <w:pStyle w:val="BodyTextIndent"/>
        <w:ind w:firstLine="567"/>
        <w:rPr>
          <w:szCs w:val="26"/>
        </w:rPr>
      </w:pPr>
      <w:r w:rsidRPr="00513B07">
        <w:rPr>
          <w:szCs w:val="26"/>
        </w:rPr>
        <w:t>Указанные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513B07" w:rsidRPr="00513B07" w:rsidP="00513B07">
      <w:pPr>
        <w:ind w:firstLine="567"/>
        <w:jc w:val="both"/>
        <w:rPr>
          <w:sz w:val="26"/>
          <w:szCs w:val="26"/>
        </w:rPr>
      </w:pPr>
      <w:r w:rsidRPr="00513B07">
        <w:rPr>
          <w:sz w:val="26"/>
          <w:szCs w:val="26"/>
        </w:rPr>
        <w:t xml:space="preserve">Таким образом, вина </w:t>
      </w:r>
      <w:r w:rsidRPr="00513B07">
        <w:rPr>
          <w:sz w:val="26"/>
          <w:szCs w:val="26"/>
        </w:rPr>
        <w:t>Бухтоярова</w:t>
      </w:r>
      <w:r w:rsidRPr="00513B07">
        <w:rPr>
          <w:sz w:val="26"/>
          <w:szCs w:val="26"/>
        </w:rPr>
        <w:t xml:space="preserve"> М.В. по факту повторного совершения административного правонарушения, предусмотренного частью 1 статьи 12.12 КАП РФ, нашла свое подтверждение.</w:t>
      </w:r>
    </w:p>
    <w:p w:rsidR="00513B07" w:rsidRPr="00513B07" w:rsidP="00513B07">
      <w:pPr>
        <w:pStyle w:val="BodyTextIndent3"/>
        <w:spacing w:after="0"/>
        <w:ind w:left="0" w:firstLine="567"/>
        <w:jc w:val="both"/>
        <w:rPr>
          <w:sz w:val="26"/>
          <w:szCs w:val="26"/>
        </w:rPr>
      </w:pPr>
      <w:r w:rsidRPr="00513B07">
        <w:rPr>
          <w:sz w:val="26"/>
          <w:szCs w:val="26"/>
        </w:rPr>
        <w:t>Действия нарушителя мировой судья квалифицирует по ч.3 ст.12.12 КоАП РФ.</w:t>
      </w:r>
    </w:p>
    <w:p w:rsidR="00513B07" w:rsidRPr="00513B07" w:rsidP="00513B07">
      <w:pPr>
        <w:pStyle w:val="BodyTextIndent"/>
        <w:ind w:firstLine="0"/>
        <w:rPr>
          <w:snapToGrid w:val="0"/>
          <w:szCs w:val="26"/>
        </w:rPr>
      </w:pPr>
      <w:r>
        <w:rPr>
          <w:snapToGrid w:val="0"/>
          <w:szCs w:val="26"/>
        </w:rPr>
        <w:t xml:space="preserve">         Смягчающим</w:t>
      </w:r>
      <w:r w:rsidRPr="00513B07">
        <w:rPr>
          <w:snapToGrid w:val="0"/>
          <w:szCs w:val="26"/>
        </w:rPr>
        <w:t xml:space="preserve"> административную ответственность обстоятельств</w:t>
      </w:r>
      <w:r>
        <w:rPr>
          <w:snapToGrid w:val="0"/>
          <w:szCs w:val="26"/>
        </w:rPr>
        <w:t>ом</w:t>
      </w:r>
      <w:r w:rsidRPr="00513B07">
        <w:rPr>
          <w:snapToGrid w:val="0"/>
          <w:szCs w:val="26"/>
        </w:rPr>
        <w:t xml:space="preserve"> </w:t>
      </w:r>
      <w:r>
        <w:rPr>
          <w:snapToGrid w:val="0"/>
          <w:szCs w:val="26"/>
        </w:rPr>
        <w:t>является признание вины.</w:t>
      </w:r>
    </w:p>
    <w:p w:rsidR="00513B07" w:rsidRPr="00513B07" w:rsidP="00513B07">
      <w:pPr>
        <w:pStyle w:val="BodyTextIndent"/>
        <w:ind w:firstLine="0"/>
        <w:rPr>
          <w:snapToGrid w:val="0"/>
          <w:szCs w:val="26"/>
        </w:rPr>
      </w:pPr>
      <w:r w:rsidRPr="00513B07">
        <w:rPr>
          <w:szCs w:val="26"/>
        </w:rPr>
        <w:t xml:space="preserve">          Отягчающим </w:t>
      </w:r>
      <w:r w:rsidRPr="00513B07">
        <w:rPr>
          <w:snapToGrid w:val="0"/>
          <w:szCs w:val="26"/>
        </w:rPr>
        <w:t xml:space="preserve">административную ответственность обстоятельством мировой судья признает </w:t>
      </w:r>
      <w:r w:rsidRPr="00513B07">
        <w:rPr>
          <w:szCs w:val="26"/>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sidRPr="00513B07">
        <w:rPr>
          <w:szCs w:val="26"/>
        </w:rPr>
        <w:t>Бухтояровым</w:t>
      </w:r>
      <w:r w:rsidRPr="00513B07">
        <w:rPr>
          <w:szCs w:val="26"/>
        </w:rPr>
        <w:t xml:space="preserve"> М.В.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513B07" w:rsidRPr="00513B07" w:rsidP="00513B07">
      <w:pPr>
        <w:ind w:firstLine="567"/>
        <w:jc w:val="both"/>
        <w:rPr>
          <w:sz w:val="26"/>
          <w:szCs w:val="26"/>
        </w:rPr>
      </w:pPr>
      <w:r w:rsidRPr="00513B07">
        <w:rPr>
          <w:sz w:val="26"/>
          <w:szCs w:val="26"/>
        </w:rPr>
        <w:t xml:space="preserve"> Определяя вид и меру административного наказания, суд учитывает характер правонарушения и его последствия, а именно умышленное движение на запрещающий сигнал светофора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513B07" w:rsidRPr="00513B07" w:rsidP="00513B07">
      <w:pPr>
        <w:ind w:firstLine="567"/>
        <w:jc w:val="both"/>
        <w:rPr>
          <w:snapToGrid w:val="0"/>
          <w:color w:val="000000"/>
          <w:sz w:val="26"/>
          <w:szCs w:val="26"/>
        </w:rPr>
      </w:pPr>
      <w:r w:rsidRPr="00513B07">
        <w:rPr>
          <w:snapToGrid w:val="0"/>
          <w:color w:val="000000"/>
          <w:sz w:val="26"/>
          <w:szCs w:val="26"/>
        </w:rPr>
        <w:t>Руководствуясь ст.ст.29.9, 29.10 КоАП РФ, мировой судья</w:t>
      </w:r>
    </w:p>
    <w:p w:rsidR="002016BF" w:rsidRPr="00513B07" w:rsidP="00513B07">
      <w:pPr>
        <w:rPr>
          <w:b/>
          <w:snapToGrid w:val="0"/>
          <w:color w:val="000000"/>
          <w:sz w:val="26"/>
          <w:szCs w:val="26"/>
        </w:rPr>
      </w:pPr>
    </w:p>
    <w:p w:rsidR="00513B07" w:rsidRPr="00513B07" w:rsidP="00513B07">
      <w:pPr>
        <w:ind w:firstLine="567"/>
        <w:jc w:val="center"/>
        <w:rPr>
          <w:snapToGrid w:val="0"/>
          <w:color w:val="000000"/>
          <w:sz w:val="26"/>
          <w:szCs w:val="26"/>
        </w:rPr>
      </w:pPr>
      <w:r w:rsidRPr="00513B07">
        <w:rPr>
          <w:b/>
          <w:snapToGrid w:val="0"/>
          <w:color w:val="000000"/>
          <w:sz w:val="26"/>
          <w:szCs w:val="26"/>
        </w:rPr>
        <w:t>ПОСТАНОВИЛ</w:t>
      </w:r>
      <w:r w:rsidRPr="00513B07">
        <w:rPr>
          <w:snapToGrid w:val="0"/>
          <w:color w:val="000000"/>
          <w:sz w:val="26"/>
          <w:szCs w:val="26"/>
        </w:rPr>
        <w:t>:</w:t>
      </w:r>
    </w:p>
    <w:p w:rsidR="00513B07" w:rsidRPr="00513B07" w:rsidP="00513B07">
      <w:pPr>
        <w:ind w:firstLine="567"/>
        <w:jc w:val="center"/>
        <w:rPr>
          <w:snapToGrid w:val="0"/>
          <w:color w:val="000000"/>
          <w:sz w:val="26"/>
          <w:szCs w:val="26"/>
        </w:rPr>
      </w:pPr>
    </w:p>
    <w:p w:rsidR="00513B07" w:rsidRPr="00513B07" w:rsidP="00513B07">
      <w:pPr>
        <w:pStyle w:val="BodyText2"/>
        <w:ind w:firstLine="567"/>
        <w:rPr>
          <w:szCs w:val="26"/>
        </w:rPr>
      </w:pPr>
      <w:r w:rsidRPr="00513B07">
        <w:rPr>
          <w:szCs w:val="26"/>
        </w:rPr>
        <w:t xml:space="preserve">Признать </w:t>
      </w:r>
      <w:r w:rsidRPr="00513B07">
        <w:rPr>
          <w:b/>
          <w:szCs w:val="26"/>
        </w:rPr>
        <w:t>Бухтоярова</w:t>
      </w:r>
      <w:r w:rsidRPr="00513B07">
        <w:rPr>
          <w:b/>
          <w:szCs w:val="26"/>
        </w:rPr>
        <w:t xml:space="preserve"> </w:t>
      </w:r>
      <w:r w:rsidR="00583CAD">
        <w:rPr>
          <w:szCs w:val="26"/>
        </w:rPr>
        <w:t xml:space="preserve">***  </w:t>
      </w:r>
      <w:r w:rsidRPr="00513B07">
        <w:rPr>
          <w:szCs w:val="26"/>
        </w:rPr>
        <w:t xml:space="preserve">виновным в совершении административного правонарушения, предусмотренного ч.3 ст.12.12 Кодекса РФ об административных правонарушениях, и назначить наказание в виде лишения права управления транспортными средствами сроком </w:t>
      </w:r>
      <w:r w:rsidRPr="00513B07">
        <w:rPr>
          <w:b/>
          <w:szCs w:val="26"/>
        </w:rPr>
        <w:t xml:space="preserve">на </w:t>
      </w:r>
      <w:r w:rsidR="00B4118A">
        <w:rPr>
          <w:b/>
          <w:szCs w:val="26"/>
        </w:rPr>
        <w:t>пять</w:t>
      </w:r>
      <w:r w:rsidRPr="00513B07">
        <w:rPr>
          <w:b/>
          <w:szCs w:val="26"/>
        </w:rPr>
        <w:t xml:space="preserve"> месяцев</w:t>
      </w:r>
      <w:r w:rsidRPr="00513B07">
        <w:rPr>
          <w:szCs w:val="26"/>
        </w:rPr>
        <w:t>.</w:t>
      </w:r>
    </w:p>
    <w:p w:rsidR="00513B07" w:rsidRPr="00513B07" w:rsidP="00513B07">
      <w:pPr>
        <w:snapToGrid w:val="0"/>
        <w:ind w:firstLine="567"/>
        <w:jc w:val="both"/>
        <w:rPr>
          <w:sz w:val="26"/>
          <w:szCs w:val="26"/>
        </w:rPr>
      </w:pPr>
      <w:r w:rsidRPr="00513B07">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513B07" w:rsidRPr="00513B07" w:rsidP="00513B07">
      <w:pPr>
        <w:ind w:firstLine="567"/>
        <w:jc w:val="both"/>
        <w:rPr>
          <w:sz w:val="26"/>
          <w:szCs w:val="26"/>
        </w:rPr>
      </w:pPr>
      <w:r w:rsidRPr="00513B07">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513B07" w:rsidRPr="00513B07" w:rsidP="00513B07">
      <w:pPr>
        <w:ind w:firstLine="567"/>
        <w:jc w:val="both"/>
        <w:rPr>
          <w:sz w:val="26"/>
          <w:szCs w:val="26"/>
        </w:rPr>
      </w:pPr>
      <w:r w:rsidRPr="00513B07">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sidRPr="00513B07">
          <w:rPr>
            <w:rStyle w:val="Hyperlink"/>
            <w:sz w:val="26"/>
            <w:szCs w:val="26"/>
          </w:rPr>
          <w:t>водительского удостоверения</w:t>
        </w:r>
      </w:hyperlink>
      <w:r w:rsidRPr="00513B07">
        <w:rPr>
          <w:sz w:val="26"/>
          <w:szCs w:val="26"/>
        </w:rPr>
        <w:t>.</w:t>
      </w:r>
    </w:p>
    <w:p w:rsidR="00513B07" w:rsidRPr="00513B07" w:rsidP="00513B07">
      <w:pPr>
        <w:tabs>
          <w:tab w:val="left" w:pos="8222"/>
          <w:tab w:val="left" w:pos="10065"/>
        </w:tabs>
        <w:ind w:firstLine="567"/>
        <w:jc w:val="both"/>
        <w:rPr>
          <w:spacing w:val="-4"/>
          <w:sz w:val="26"/>
          <w:szCs w:val="26"/>
        </w:rPr>
      </w:pPr>
      <w:r w:rsidRPr="00513B07">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13B07" w:rsidRPr="00513B07" w:rsidP="00513B07">
      <w:pPr>
        <w:autoSpaceDE w:val="0"/>
        <w:autoSpaceDN w:val="0"/>
        <w:adjustRightInd w:val="0"/>
        <w:ind w:firstLine="567"/>
        <w:jc w:val="both"/>
        <w:rPr>
          <w:sz w:val="26"/>
          <w:szCs w:val="26"/>
        </w:rPr>
      </w:pPr>
      <w:r w:rsidRPr="00513B07">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sidRPr="00513B07">
          <w:rPr>
            <w:rStyle w:val="Hyperlink"/>
            <w:sz w:val="26"/>
            <w:szCs w:val="26"/>
          </w:rPr>
          <w:t>частями 1 - 3 статьи 32.6</w:t>
        </w:r>
      </w:hyperlink>
      <w:r w:rsidRPr="00513B07">
        <w:rPr>
          <w:sz w:val="26"/>
          <w:szCs w:val="26"/>
        </w:rPr>
        <w:t xml:space="preserve"> настоящего КоАП РФ в  орган, исполняющий этот вид административного наказания(в данном случае в ГИБДД УМВД России по ХМАО - Югре,</w:t>
      </w:r>
      <w:r w:rsidRPr="00513B07">
        <w:rPr>
          <w:i/>
          <w:sz w:val="26"/>
          <w:szCs w:val="26"/>
        </w:rPr>
        <w:t xml:space="preserve"> </w:t>
      </w:r>
      <w:r w:rsidRPr="00513B07">
        <w:rPr>
          <w:sz w:val="26"/>
          <w:szCs w:val="26"/>
        </w:rPr>
        <w:t xml:space="preserve">которое расположено по адресу: </w:t>
      </w:r>
      <w:r w:rsidRPr="00513B07">
        <w:rPr>
          <w:sz w:val="26"/>
          <w:szCs w:val="26"/>
        </w:rPr>
        <w:t>г.Ханты-Мансийск</w:t>
      </w:r>
      <w:r w:rsidRPr="00513B07">
        <w:rPr>
          <w:sz w:val="26"/>
          <w:szCs w:val="26"/>
        </w:rPr>
        <w:t xml:space="preserve">, </w:t>
      </w:r>
      <w:r w:rsidRPr="00513B07">
        <w:rPr>
          <w:sz w:val="26"/>
          <w:szCs w:val="26"/>
        </w:rPr>
        <w:t>ул.Мира</w:t>
      </w:r>
      <w:r w:rsidRPr="00513B07">
        <w:rPr>
          <w:sz w:val="26"/>
          <w:szCs w:val="26"/>
        </w:rPr>
        <w:t>, 108 / 2), а в случае утраты указанных документов заявить об этом в указанный орган в тот же срок.</w:t>
      </w:r>
    </w:p>
    <w:p w:rsidR="00513B07" w:rsidRPr="00513B07" w:rsidP="00513B07">
      <w:pPr>
        <w:ind w:firstLine="567"/>
        <w:jc w:val="both"/>
        <w:rPr>
          <w:sz w:val="26"/>
          <w:szCs w:val="26"/>
        </w:rPr>
      </w:pPr>
      <w:r w:rsidRPr="00513B07">
        <w:rPr>
          <w:spacing w:val="-4"/>
          <w:sz w:val="26"/>
          <w:szCs w:val="26"/>
        </w:rPr>
        <w:t xml:space="preserve">В </w:t>
      </w:r>
      <w:r w:rsidRPr="00513B07">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13B07" w:rsidRPr="00513B07" w:rsidP="00513B07">
      <w:pPr>
        <w:jc w:val="both"/>
        <w:rPr>
          <w:sz w:val="26"/>
          <w:szCs w:val="26"/>
        </w:rPr>
      </w:pPr>
    </w:p>
    <w:p w:rsidR="00513B07" w:rsidRPr="00513B07" w:rsidP="00513B07">
      <w:pPr>
        <w:ind w:firstLine="567"/>
        <w:jc w:val="both"/>
        <w:rPr>
          <w:sz w:val="26"/>
          <w:szCs w:val="26"/>
        </w:rPr>
      </w:pPr>
    </w:p>
    <w:p w:rsidR="00513B07" w:rsidRPr="00513B07" w:rsidP="00513B07">
      <w:pPr>
        <w:widowControl w:val="0"/>
        <w:shd w:val="clear" w:color="auto" w:fill="FFFFFF"/>
        <w:autoSpaceDE w:val="0"/>
        <w:autoSpaceDN w:val="0"/>
        <w:adjustRightInd w:val="0"/>
        <w:jc w:val="both"/>
        <w:rPr>
          <w:sz w:val="26"/>
          <w:szCs w:val="26"/>
        </w:rPr>
      </w:pPr>
    </w:p>
    <w:p w:rsidR="00513B07" w:rsidRPr="00513B07" w:rsidP="00513B07">
      <w:pPr>
        <w:pStyle w:val="BodyText2"/>
        <w:rPr>
          <w:szCs w:val="26"/>
        </w:rPr>
      </w:pPr>
      <w:r w:rsidRPr="00513B07">
        <w:rPr>
          <w:szCs w:val="26"/>
        </w:rPr>
        <w:t>Мировой судья                                                                                О.А. Новокшенова</w:t>
      </w:r>
    </w:p>
    <w:p w:rsidR="00513B07" w:rsidRPr="00513B07" w:rsidP="00513B07">
      <w:pPr>
        <w:rPr>
          <w:sz w:val="26"/>
          <w:szCs w:val="26"/>
        </w:rPr>
      </w:pPr>
      <w:r w:rsidRPr="00513B07">
        <w:rPr>
          <w:sz w:val="26"/>
          <w:szCs w:val="26"/>
        </w:rPr>
        <w:t>Копия верна</w:t>
      </w:r>
    </w:p>
    <w:p w:rsidR="00513B07" w:rsidRPr="00513B07" w:rsidP="00513B07">
      <w:pPr>
        <w:rPr>
          <w:sz w:val="26"/>
          <w:szCs w:val="26"/>
        </w:rPr>
      </w:pPr>
      <w:r w:rsidRPr="00513B07">
        <w:rPr>
          <w:sz w:val="26"/>
          <w:szCs w:val="26"/>
        </w:rPr>
        <w:t>Мировой судья</w:t>
      </w:r>
      <w:r w:rsidRPr="00513B07">
        <w:rPr>
          <w:sz w:val="26"/>
          <w:szCs w:val="26"/>
        </w:rPr>
        <w:tab/>
      </w:r>
      <w:r w:rsidRPr="00513B07">
        <w:rPr>
          <w:sz w:val="26"/>
          <w:szCs w:val="26"/>
        </w:rPr>
        <w:tab/>
      </w:r>
      <w:r w:rsidRPr="00513B07">
        <w:rPr>
          <w:sz w:val="26"/>
          <w:szCs w:val="26"/>
        </w:rPr>
        <w:tab/>
      </w:r>
      <w:r w:rsidRPr="00513B07">
        <w:rPr>
          <w:sz w:val="26"/>
          <w:szCs w:val="26"/>
        </w:rPr>
        <w:tab/>
      </w:r>
      <w:r w:rsidRPr="00513B07">
        <w:rPr>
          <w:sz w:val="26"/>
          <w:szCs w:val="26"/>
        </w:rPr>
        <w:tab/>
      </w:r>
      <w:r w:rsidRPr="00513B07">
        <w:rPr>
          <w:sz w:val="26"/>
          <w:szCs w:val="26"/>
        </w:rPr>
        <w:tab/>
        <w:t xml:space="preserve">                    О.А. Новокшенова</w:t>
      </w:r>
    </w:p>
    <w:p w:rsidR="00513B07" w:rsidRPr="00513B07" w:rsidP="00513B07">
      <w:pPr>
        <w:rPr>
          <w:sz w:val="26"/>
          <w:szCs w:val="26"/>
        </w:rPr>
      </w:pPr>
    </w:p>
    <w:p w:rsidR="00513B07" w:rsidRPr="00513B07" w:rsidP="00513B07">
      <w:pPr>
        <w:rPr>
          <w:sz w:val="26"/>
          <w:szCs w:val="26"/>
        </w:rPr>
      </w:pPr>
    </w:p>
    <w:p w:rsidR="00921D87" w:rsidRPr="00513B07">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A1"/>
    <w:rsid w:val="002016BF"/>
    <w:rsid w:val="00513B07"/>
    <w:rsid w:val="00583CAD"/>
    <w:rsid w:val="00921D87"/>
    <w:rsid w:val="00B4118A"/>
    <w:rsid w:val="00E72D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A539348-E7DA-4F5C-A1E6-FFC74525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B0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3B07"/>
    <w:rPr>
      <w:color w:val="0000FF"/>
      <w:u w:val="single"/>
    </w:rPr>
  </w:style>
  <w:style w:type="paragraph" w:styleId="Title">
    <w:name w:val="Title"/>
    <w:basedOn w:val="Normal"/>
    <w:link w:val="a"/>
    <w:qFormat/>
    <w:rsid w:val="00513B07"/>
    <w:pPr>
      <w:jc w:val="center"/>
    </w:pPr>
    <w:rPr>
      <w:b/>
      <w:sz w:val="27"/>
      <w:szCs w:val="20"/>
    </w:rPr>
  </w:style>
  <w:style w:type="character" w:customStyle="1" w:styleId="a">
    <w:name w:val="Название Знак"/>
    <w:basedOn w:val="DefaultParagraphFont"/>
    <w:link w:val="Title"/>
    <w:rsid w:val="00513B07"/>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513B07"/>
    <w:pPr>
      <w:jc w:val="both"/>
    </w:pPr>
    <w:rPr>
      <w:sz w:val="26"/>
    </w:rPr>
  </w:style>
  <w:style w:type="character" w:customStyle="1" w:styleId="a0">
    <w:name w:val="Основной текст Знак"/>
    <w:basedOn w:val="DefaultParagraphFont"/>
    <w:link w:val="BodyText"/>
    <w:semiHidden/>
    <w:rsid w:val="00513B07"/>
    <w:rPr>
      <w:rFonts w:ascii="Times New Roman" w:eastAsia="Times New Roman" w:hAnsi="Times New Roman" w:cs="Times New Roman"/>
      <w:sz w:val="26"/>
      <w:szCs w:val="24"/>
      <w:lang w:eastAsia="ru-RU"/>
    </w:rPr>
  </w:style>
  <w:style w:type="paragraph" w:styleId="BodyTextIndent">
    <w:name w:val="Body Text Indent"/>
    <w:basedOn w:val="Normal"/>
    <w:link w:val="a1"/>
    <w:semiHidden/>
    <w:unhideWhenUsed/>
    <w:rsid w:val="00513B07"/>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513B07"/>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513B07"/>
    <w:pPr>
      <w:snapToGrid w:val="0"/>
      <w:jc w:val="both"/>
    </w:pPr>
    <w:rPr>
      <w:color w:val="000000"/>
      <w:sz w:val="26"/>
      <w:szCs w:val="20"/>
    </w:rPr>
  </w:style>
  <w:style w:type="character" w:customStyle="1" w:styleId="2">
    <w:name w:val="Основной текст 2 Знак"/>
    <w:basedOn w:val="DefaultParagraphFont"/>
    <w:link w:val="BodyText2"/>
    <w:semiHidden/>
    <w:rsid w:val="00513B07"/>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semiHidden/>
    <w:unhideWhenUsed/>
    <w:rsid w:val="00513B07"/>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513B07"/>
    <w:rPr>
      <w:rFonts w:ascii="Times New Roman" w:eastAsia="Times New Roman" w:hAnsi="Times New Roman" w:cs="Times New Roman"/>
      <w:sz w:val="16"/>
      <w:szCs w:val="16"/>
      <w:lang w:eastAsia="ru-RU"/>
    </w:rPr>
  </w:style>
  <w:style w:type="paragraph" w:styleId="NormalWeb">
    <w:name w:val="Normal (Web)"/>
    <w:basedOn w:val="Normal"/>
    <w:uiPriority w:val="99"/>
    <w:unhideWhenUsed/>
    <w:rsid w:val="00513B07"/>
    <w:pPr>
      <w:spacing w:before="100" w:beforeAutospacing="1" w:after="100" w:afterAutospacing="1"/>
    </w:pPr>
  </w:style>
  <w:style w:type="character" w:styleId="Strong">
    <w:name w:val="Strong"/>
    <w:basedOn w:val="DefaultParagraphFont"/>
    <w:uiPriority w:val="22"/>
    <w:qFormat/>
    <w:rsid w:val="00513B07"/>
    <w:rPr>
      <w:b/>
      <w:bCs/>
    </w:rPr>
  </w:style>
  <w:style w:type="paragraph" w:styleId="BalloonText">
    <w:name w:val="Balloon Text"/>
    <w:basedOn w:val="Normal"/>
    <w:link w:val="a2"/>
    <w:uiPriority w:val="99"/>
    <w:semiHidden/>
    <w:unhideWhenUsed/>
    <w:rsid w:val="00B4118A"/>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B4118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rom.ru/pdd/pdd/sign_6_16" TargetMode="External" /><Relationship Id="rId5" Type="http://schemas.openxmlformats.org/officeDocument/2006/relationships/hyperlink" Target="https://www.drom.ru/pdd/pdd/punkt_13_7" TargetMode="External" /><Relationship Id="rId6" Type="http://schemas.openxmlformats.org/officeDocument/2006/relationships/hyperlink" Target="https://www.drom.ru/pdd/pdd/punkt_15_4"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